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14" w:rsidRPr="00B20780" w:rsidRDefault="005E1314" w:rsidP="005E1314">
      <w:pPr>
        <w:pStyle w:val="1"/>
        <w:shd w:val="clear" w:color="auto" w:fill="FFFFFF"/>
        <w:spacing w:line="345" w:lineRule="atLeast"/>
        <w:jc w:val="center"/>
        <w:rPr>
          <w:sz w:val="30"/>
          <w:szCs w:val="30"/>
        </w:rPr>
      </w:pPr>
      <w:r w:rsidRPr="00B20780">
        <w:rPr>
          <w:sz w:val="30"/>
          <w:szCs w:val="30"/>
        </w:rPr>
        <w:t xml:space="preserve">国家税务总局关于铁路货运组织改革后两端物流服务有关营业税和增值税问题的公告 </w:t>
      </w:r>
    </w:p>
    <w:p w:rsidR="005E1314" w:rsidRPr="00556A10" w:rsidRDefault="005E1314" w:rsidP="005E1314">
      <w:pPr>
        <w:widowControl/>
        <w:shd w:val="clear" w:color="auto" w:fill="FFFFFF"/>
        <w:spacing w:line="345" w:lineRule="atLeast"/>
        <w:rPr>
          <w:rFonts w:ascii="宋体" w:hAnsi="宋体" w:cs="宋体"/>
          <w:vanish/>
          <w:kern w:val="0"/>
          <w:sz w:val="24"/>
        </w:rPr>
      </w:pPr>
      <w:r w:rsidRPr="00556A10">
        <w:rPr>
          <w:rFonts w:ascii="宋体" w:hAnsi="宋体" w:cs="宋体"/>
          <w:vanish/>
          <w:kern w:val="0"/>
          <w:sz w:val="24"/>
        </w:rPr>
        <w:t>国家税务总局关于铁路货运组织改革后两端物流服务有关营业税和增值税问题的公告</w:t>
      </w:r>
    </w:p>
    <w:p w:rsidR="005E1314" w:rsidRPr="00556A10" w:rsidRDefault="005E1314" w:rsidP="005E1314">
      <w:pPr>
        <w:widowControl/>
        <w:shd w:val="clear" w:color="auto" w:fill="FFFFFF"/>
        <w:spacing w:line="345" w:lineRule="atLeast"/>
        <w:rPr>
          <w:rFonts w:ascii="宋体" w:hAnsi="宋体" w:cs="宋体"/>
          <w:kern w:val="0"/>
          <w:sz w:val="24"/>
        </w:rPr>
      </w:pPr>
      <w:hyperlink r:id="rId4" w:history="1">
        <w:r w:rsidRPr="00556A10">
          <w:rPr>
            <w:rFonts w:ascii="宋体" w:hAnsi="宋体" w:cs="宋体"/>
            <w:color w:val="464445"/>
            <w:kern w:val="0"/>
            <w:sz w:val="24"/>
          </w:rPr>
          <w:t>国家税务总局</w:t>
        </w:r>
      </w:hyperlink>
    </w:p>
    <w:p w:rsidR="005E1314" w:rsidRPr="00556A10" w:rsidRDefault="005E1314" w:rsidP="005E1314">
      <w:pPr>
        <w:widowControl/>
        <w:shd w:val="clear" w:color="auto" w:fill="FFFFFF"/>
        <w:spacing w:line="345" w:lineRule="atLeast"/>
        <w:rPr>
          <w:rFonts w:ascii="宋体" w:hAnsi="宋体" w:cs="宋体"/>
          <w:vanish/>
          <w:kern w:val="0"/>
          <w:sz w:val="24"/>
        </w:rPr>
      </w:pPr>
      <w:r w:rsidRPr="00556A10">
        <w:rPr>
          <w:rFonts w:ascii="宋体" w:hAnsi="宋体" w:cs="宋体"/>
          <w:vanish/>
          <w:kern w:val="0"/>
          <w:sz w:val="24"/>
        </w:rPr>
        <w:t>国家税务总局关于铁路货运组织改革后两端物流服务有关营业税和增值税问题的公告</w:t>
      </w:r>
    </w:p>
    <w:p w:rsidR="005E1314" w:rsidRDefault="005E1314" w:rsidP="005E1314">
      <w:pPr>
        <w:rPr>
          <w:rFonts w:ascii="宋体" w:hAnsi="宋体" w:cs="宋体" w:hint="eastAsia"/>
          <w:kern w:val="0"/>
          <w:sz w:val="24"/>
        </w:rPr>
      </w:pPr>
      <w:r w:rsidRPr="00556A10">
        <w:rPr>
          <w:rFonts w:ascii="宋体" w:hAnsi="宋体" w:cs="宋体"/>
          <w:kern w:val="0"/>
          <w:sz w:val="24"/>
        </w:rPr>
        <w:br/>
      </w:r>
      <w:r w:rsidRPr="00556A10">
        <w:rPr>
          <w:rFonts w:ascii="宋体" w:hAnsi="宋体" w:cs="宋体"/>
          <w:kern w:val="0"/>
          <w:sz w:val="24"/>
        </w:rPr>
        <w:br/>
        <w:t xml:space="preserve">国家税务总局关于铁路货运组织改革后两端物流服务有关营业税和增值税问题的公告 </w:t>
      </w:r>
      <w:r w:rsidRPr="00556A10">
        <w:rPr>
          <w:rFonts w:ascii="宋体" w:hAnsi="宋体" w:cs="宋体"/>
          <w:kern w:val="0"/>
          <w:sz w:val="24"/>
        </w:rPr>
        <w:br/>
      </w:r>
      <w:r w:rsidRPr="00556A10">
        <w:rPr>
          <w:rFonts w:ascii="宋体" w:hAnsi="宋体" w:cs="宋体"/>
          <w:kern w:val="0"/>
          <w:sz w:val="24"/>
        </w:rPr>
        <w:br/>
        <w:t xml:space="preserve">国家税务总局公告2013年第55号 </w:t>
      </w:r>
      <w:r w:rsidRPr="00556A10">
        <w:rPr>
          <w:rFonts w:ascii="宋体" w:hAnsi="宋体" w:cs="宋体"/>
          <w:kern w:val="0"/>
          <w:sz w:val="24"/>
        </w:rPr>
        <w:br/>
      </w:r>
      <w:r w:rsidRPr="00556A10">
        <w:rPr>
          <w:rFonts w:ascii="宋体" w:hAnsi="宋体" w:cs="宋体"/>
          <w:kern w:val="0"/>
          <w:sz w:val="24"/>
        </w:rPr>
        <w:br/>
      </w:r>
      <w:r w:rsidRPr="00556A10">
        <w:rPr>
          <w:rFonts w:ascii="宋体" w:hAnsi="宋体" w:cs="宋体"/>
          <w:kern w:val="0"/>
          <w:sz w:val="24"/>
        </w:rPr>
        <w:br/>
      </w:r>
      <w:r w:rsidRPr="00556A10">
        <w:rPr>
          <w:rFonts w:ascii="宋体" w:hAnsi="宋体" w:cs="宋体"/>
          <w:kern w:val="0"/>
          <w:sz w:val="24"/>
        </w:rPr>
        <w:br/>
        <w:t>现将铁路货运组织改革后两端物流服务有关营业税和增值税问题公告如下：</w:t>
      </w:r>
      <w:r w:rsidRPr="00556A10">
        <w:rPr>
          <w:rFonts w:ascii="宋体" w:hAnsi="宋体" w:cs="宋体"/>
          <w:kern w:val="0"/>
          <w:sz w:val="24"/>
        </w:rPr>
        <w:br/>
        <w:t xml:space="preserve">　　铁路货运组织改革后，铁路局所属运输站段提供的装卸业务、</w:t>
      </w:r>
      <w:proofErr w:type="gramStart"/>
      <w:r w:rsidRPr="00556A10">
        <w:rPr>
          <w:rFonts w:ascii="宋体" w:hAnsi="宋体" w:cs="宋体"/>
          <w:kern w:val="0"/>
          <w:sz w:val="24"/>
        </w:rPr>
        <w:t>煤炭抑尘业务</w:t>
      </w:r>
      <w:proofErr w:type="gramEnd"/>
      <w:r w:rsidRPr="00556A10">
        <w:rPr>
          <w:rFonts w:ascii="宋体" w:hAnsi="宋体" w:cs="宋体"/>
          <w:kern w:val="0"/>
          <w:sz w:val="24"/>
        </w:rPr>
        <w:t>、门到站和站到门的短途运输业务（主要包括公路短途运输、内河短途运输）、装载加固业务、铁路货场内的仓储业务等两端物流服务，不属于《国家税务总局关于中央铁路征收营业税问题的通知》（国税发〔2002〕44号）规定的集中缴纳营业税的中央铁路客货运服务范围，应按照现行营业税和增值税政策规定，由提供服务的纳税人向其机构所在地主管税务机关申报缴纳营业税或增值税。</w:t>
      </w:r>
      <w:r w:rsidRPr="00556A10">
        <w:rPr>
          <w:rFonts w:ascii="宋体" w:hAnsi="宋体" w:cs="宋体"/>
          <w:kern w:val="0"/>
          <w:sz w:val="24"/>
        </w:rPr>
        <w:br/>
      </w:r>
      <w:r w:rsidRPr="00556A10">
        <w:rPr>
          <w:rFonts w:ascii="宋体" w:hAnsi="宋体" w:cs="宋体"/>
          <w:kern w:val="0"/>
          <w:sz w:val="24"/>
        </w:rPr>
        <w:br/>
        <w:t xml:space="preserve">　　</w:t>
      </w:r>
      <w:r w:rsidRPr="00556A10">
        <w:rPr>
          <w:rFonts w:ascii="宋体" w:hAnsi="宋体" w:cs="宋体"/>
          <w:kern w:val="0"/>
          <w:sz w:val="24"/>
        </w:rPr>
        <w:br/>
      </w:r>
      <w:r w:rsidRPr="00556A10">
        <w:rPr>
          <w:rFonts w:ascii="宋体" w:hAnsi="宋体" w:cs="宋体"/>
          <w:kern w:val="0"/>
          <w:sz w:val="24"/>
        </w:rPr>
        <w:br/>
        <w:t>国家税务总局</w:t>
      </w:r>
      <w:r w:rsidRPr="00556A10">
        <w:rPr>
          <w:rFonts w:ascii="宋体" w:hAnsi="宋体" w:cs="宋体"/>
          <w:kern w:val="0"/>
          <w:sz w:val="24"/>
        </w:rPr>
        <w:br/>
        <w:t xml:space="preserve">2013年9月24日 </w:t>
      </w:r>
      <w:r w:rsidRPr="00556A10">
        <w:rPr>
          <w:rFonts w:ascii="宋体" w:hAnsi="宋体" w:cs="宋体"/>
          <w:kern w:val="0"/>
          <w:sz w:val="24"/>
        </w:rPr>
        <w:br/>
      </w:r>
    </w:p>
    <w:p w:rsidR="00226B5B" w:rsidRPr="005E1314" w:rsidRDefault="00226B5B" w:rsidP="005E1314"/>
    <w:sectPr w:rsidR="00226B5B" w:rsidRPr="005E1314" w:rsidSect="00226B5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23A0"/>
    <w:rsid w:val="00226B5B"/>
    <w:rsid w:val="005E1314"/>
    <w:rsid w:val="00A923A0"/>
    <w:rsid w:val="00FA3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3A0"/>
    <w:pPr>
      <w:widowControl w:val="0"/>
      <w:jc w:val="both"/>
    </w:pPr>
    <w:rPr>
      <w:rFonts w:ascii="Times New Roman" w:eastAsia="宋体" w:hAnsi="Times New Roman" w:cs="Times New Roman"/>
      <w:szCs w:val="24"/>
    </w:rPr>
  </w:style>
  <w:style w:type="paragraph" w:styleId="1">
    <w:name w:val="heading 1"/>
    <w:basedOn w:val="a"/>
    <w:link w:val="1Char"/>
    <w:qFormat/>
    <w:rsid w:val="00A923A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923A0"/>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lib.com/law/lawml.asp?bbdw=&#22269;&#23478;&#31246;&#21153;&#24635;&#23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Company>pc</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2013-10-17T02:50:00Z</dcterms:created>
  <dcterms:modified xsi:type="dcterms:W3CDTF">2013-10-17T02:56:00Z</dcterms:modified>
</cp:coreProperties>
</file>